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F2535">
      <w:pPr>
        <w:spacing w:after="0"/>
        <w:jc w:val="center"/>
        <w:rPr>
          <w:rFonts w:ascii="Times New Roman" w:hAnsi="Times New Roman" w:cs="Times New Roman"/>
          <w:b/>
          <w:i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7030A0"/>
          <w:sz w:val="32"/>
          <w:szCs w:val="32"/>
        </w:rPr>
        <w:t>ИГРОВАЯ СРЕДА ДОМА.  КАК НАЙТИ БАЛАНС МЕЖДУ ДЕФИЦИТОМ ИГРУШЕК У РЕБЕНКА И ИЗБЫТКОМ</w:t>
      </w:r>
      <w:r>
        <w:rPr>
          <w:rFonts w:ascii="Times New Roman" w:hAnsi="Times New Roman" w:cs="Times New Roman"/>
          <w:b/>
          <w:i/>
          <w:color w:val="0070C0"/>
          <w:sz w:val="32"/>
          <w:szCs w:val="32"/>
        </w:rPr>
        <w:t>.</w:t>
      </w:r>
    </w:p>
    <w:p w14:paraId="6AFF6483">
      <w:pPr>
        <w:spacing w:after="0"/>
        <w:jc w:val="center"/>
        <w:rPr>
          <w:rFonts w:ascii="Times New Roman" w:hAnsi="Times New Roman" w:cs="Times New Roman"/>
          <w:b/>
          <w:i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70C0"/>
          <w:sz w:val="32"/>
          <w:szCs w:val="32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-25400</wp:posOffset>
            </wp:positionH>
            <wp:positionV relativeFrom="paragraph">
              <wp:posOffset>157480</wp:posOffset>
            </wp:positionV>
            <wp:extent cx="2079625" cy="1550035"/>
            <wp:effectExtent l="19050" t="0" r="0" b="0"/>
            <wp:wrapTight wrapText="bothSides">
              <wp:wrapPolygon>
                <wp:start x="-198" y="0"/>
                <wp:lineTo x="-198" y="21237"/>
                <wp:lineTo x="21567" y="21237"/>
                <wp:lineTo x="21567" y="0"/>
                <wp:lineTo x="-198" y="0"/>
              </wp:wrapPolygon>
            </wp:wrapTight>
            <wp:docPr id="36" name="Рисунок 3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9625" cy="1550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3E6BD2A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Игрушек много, но ребенок не играет! Родители снова покупают новые игрушки по просьбе малыша, но через час он уже теряет к ним интерес. В чем секрет?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33EDF78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Психологи доказали: избыток игрушек рассеивает внимание ребенка, блокирует развитие его фантазии, а перенасыщенная игровая среда в комнате ведет к быстрой утомляемости. Когда игрушек в комнате много, ребенок не может сосредоточиться на одной игре и бросает начатое, переключившись на другие игрушки.   Предлагаем провести ревизию игровой зоны ребенка.</w:t>
      </w:r>
    </w:p>
    <w:p w14:paraId="1ED4ECD5">
      <w:pPr>
        <w:spacing w:after="0"/>
        <w:jc w:val="center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>Тест для родителей "Ревизия в детской комнате"</w:t>
      </w:r>
    </w:p>
    <w:p w14:paraId="020A878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Оценка обстановки. Оцените игровую зону по следующим критериям:</w:t>
      </w:r>
    </w:p>
    <w:p w14:paraId="6BAA6B2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4777105</wp:posOffset>
            </wp:positionH>
            <wp:positionV relativeFrom="paragraph">
              <wp:posOffset>372110</wp:posOffset>
            </wp:positionV>
            <wp:extent cx="1475740" cy="1407160"/>
            <wp:effectExtent l="19050" t="0" r="0" b="0"/>
            <wp:wrapSquare wrapText="bothSides"/>
            <wp:docPr id="9" name="Рисунок 9" descr="C:\Users\пользователь\Downloads\istockphoto-1752996826-612x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C:\Users\пользователь\Downloads\istockphoto-1752996826-612x6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1407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 Чтобы найти нужную игрушку, ребенку приходится вываливать на пол всю коробку или корзину;</w:t>
      </w:r>
    </w:p>
    <w:p w14:paraId="5AA1BC5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Уборка игрушек каждый вечер превращается в скандал, потому что их слишком много;</w:t>
      </w:r>
    </w:p>
    <w:p w14:paraId="3A92DC9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Ребенок постоянно просит новые игрушки, но бросает, забывает про них после покупки;</w:t>
      </w:r>
    </w:p>
    <w:p w14:paraId="33A71FF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На полках много сломанных игрушек, деталей от чужих наборов или игрушки из которых ребенок явно вырос;</w:t>
      </w:r>
    </w:p>
    <w:p w14:paraId="4BE148C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У ребенка много интерактивных игрушек, которые сами поют, двигаются и т.п., такие игрушки часто ограничивают фантазию ребенка;</w:t>
      </w:r>
    </w:p>
    <w:p w14:paraId="7CE4A05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 Ребенок не бережет игрушки, легко ломает их или бросает под ноги. Когда вещей слишком много, их ценность в глазах дошкольника падает до нуля.</w:t>
      </w:r>
    </w:p>
    <w:p w14:paraId="7EA1A846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>Что делать? Выделите время для расхламления игровой зоны.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Лучше это делать без ребенка. Помните, одним из эффективных методов для поддержания интереса ребенка к игрушкам является</w:t>
      </w: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>"Круговорот игрушек в доме".</w:t>
      </w: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Наведите порядок в детской.</w:t>
      </w:r>
    </w:p>
    <w:p w14:paraId="7742334B">
      <w:pPr>
        <w:pStyle w:val="5"/>
        <w:spacing w:after="0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>Шаг 1. Жесткий отбор.</w:t>
      </w:r>
      <w:r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Выбросьте  сломанные игрушки, старый пластилин, засохшие краски и т.п. Продайте или подарите те, из которых ребенок явно вырос.</w:t>
      </w:r>
    </w:p>
    <w:p w14:paraId="2A4C199A">
      <w:pPr>
        <w:pStyle w:val="5"/>
        <w:spacing w:after="0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>Шаг 2. Сортировка по коробкам.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Разделите оставшиеся игрушки по группам: конструктор, машинки, пазлы и т.п. У каждой игрушки свое место. Приучаем малыша после игры убирать игрушки.                                            </w:t>
      </w:r>
      <w:r>
        <w:rPr>
          <w:lang w:eastAsia="ru-RU"/>
        </w:rPr>
        <w:t xml:space="preserve"> </w:t>
      </w:r>
    </w:p>
    <w:p w14:paraId="182468FE">
      <w:pPr>
        <w:pStyle w:val="5"/>
        <w:spacing w:after="0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>Шаг 3. Прячем лишнее.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Оставьте дома часть игрушек, остальные уберите на балкон, в шкаф, чтобы ребенок их не видел.</w:t>
      </w:r>
      <w:r>
        <w:t xml:space="preserve"> </w:t>
      </w:r>
    </w:p>
    <w:p w14:paraId="5AE073E7">
      <w:pPr>
        <w:pStyle w:val="5"/>
        <w:spacing w:after="0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>Шаг 4. День "новых" игрушек.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Через 2-3 недели, когда ребенок потеряет интерес к текущему набору, достаньте коробку из шкафа, а старую спрячьте. Для ребенка это будет эффект "абсолютно новых игрушек", и он снова</w:t>
      </w:r>
    </w:p>
    <w:p w14:paraId="5DF3653B">
      <w:pPr>
        <w:pStyle w:val="5"/>
        <w:spacing w:after="0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увлеченно начнет играть.</w:t>
      </w:r>
    </w:p>
    <w:p w14:paraId="2B456229">
      <w:pPr>
        <w:pStyle w:val="5"/>
        <w:spacing w:after="0"/>
        <w:ind w:left="142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>Каких игрушек быть не должно?</w:t>
      </w:r>
    </w:p>
    <w:p w14:paraId="23129245">
      <w:pPr>
        <w:pStyle w:val="5"/>
        <w:numPr>
          <w:ilvl w:val="0"/>
          <w:numId w:val="1"/>
        </w:numPr>
        <w:spacing w:after="0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-113030</wp:posOffset>
            </wp:positionH>
            <wp:positionV relativeFrom="paragraph">
              <wp:posOffset>131445</wp:posOffset>
            </wp:positionV>
            <wp:extent cx="1227455" cy="1089025"/>
            <wp:effectExtent l="19050" t="0" r="0" b="0"/>
            <wp:wrapTight wrapText="bothSides">
              <wp:wrapPolygon>
                <wp:start x="-335" y="0"/>
                <wp:lineTo x="-335" y="21159"/>
                <wp:lineTo x="21455" y="21159"/>
                <wp:lineTo x="21455" y="0"/>
                <wp:lineTo x="-335" y="0"/>
              </wp:wrapPolygon>
            </wp:wrapTight>
            <wp:docPr id="3" name="Рисунок 4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4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7455" cy="108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Зловещие "монстры"- игрушки, которые демонстрируют агрессию.</w:t>
      </w:r>
    </w:p>
    <w:p w14:paraId="26F46E01">
      <w:pPr>
        <w:pStyle w:val="5"/>
        <w:numPr>
          <w:ilvl w:val="0"/>
          <w:numId w:val="1"/>
        </w:numPr>
        <w:spacing w:after="0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Игрушки не по возрасту: слишком  сложные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конструкторы вызовут у ребенка чувство бессилия и злобы.</w:t>
      </w:r>
    </w:p>
    <w:p w14:paraId="7C04761F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>Сколько же игрушек должно быть у ребенка?</w:t>
      </w:r>
    </w:p>
    <w:p w14:paraId="717A394F">
      <w:pPr>
        <w:spacing w:after="0"/>
        <w:jc w:val="both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>Золотое правило воспитания - "Не навреди!"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Для одновременного нахождения в поле зрения ребенка подходит простая формула: </w:t>
      </w: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>возраст ребенка в годах плюс еще одна игрушка. Для трехлетки достаточно 4-х активных предметов в свободном доступе  на один игровой сеанс: мяч, 1-2 машинки, кубики.</w:t>
      </w:r>
    </w:p>
    <w:p w14:paraId="3E483FE2">
      <w:pPr>
        <w:spacing w:after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>Рекомендуемый минимум для дошкольника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вместо сотен пластиковых фигурок у ребенка должны быть представители 5 базовых категорий:</w:t>
      </w:r>
    </w:p>
    <w:p w14:paraId="109C1729">
      <w:pPr>
        <w:pStyle w:val="5"/>
        <w:numPr>
          <w:ilvl w:val="0"/>
          <w:numId w:val="2"/>
        </w:numPr>
        <w:spacing w:after="0"/>
        <w:ind w:left="142" w:hanging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Сюжетные (образные): кукла, мягкий мишка, фигурки животных или человечков. Они нужны для проживания эмоций и социализации.</w:t>
      </w:r>
    </w:p>
    <w:p w14:paraId="7F3DEB07">
      <w:pPr>
        <w:pStyle w:val="5"/>
        <w:numPr>
          <w:ilvl w:val="0"/>
          <w:numId w:val="2"/>
        </w:numPr>
        <w:spacing w:after="0"/>
        <w:ind w:left="142" w:hanging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4919980</wp:posOffset>
            </wp:positionH>
            <wp:positionV relativeFrom="paragraph">
              <wp:posOffset>398145</wp:posOffset>
            </wp:positionV>
            <wp:extent cx="1329690" cy="1407160"/>
            <wp:effectExtent l="19050" t="0" r="3810" b="0"/>
            <wp:wrapTight wrapText="bothSides">
              <wp:wrapPolygon>
                <wp:start x="-309" y="0"/>
                <wp:lineTo x="-309" y="21347"/>
                <wp:lineTo x="21662" y="21347"/>
                <wp:lineTo x="21662" y="0"/>
                <wp:lineTo x="-309" y="0"/>
              </wp:wrapPolygon>
            </wp:wrapTight>
            <wp:docPr id="57" name="Рисунок 5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5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9690" cy="1407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Строительные конструкторы: кубики, лего (размер деталей  должен соответствовать возрасту ребенка), деревянные блоки. Данные игрушки развивают пространственное мышление малыша.</w:t>
      </w:r>
    </w:p>
    <w:p w14:paraId="369778CC">
      <w:pPr>
        <w:pStyle w:val="5"/>
        <w:numPr>
          <w:ilvl w:val="0"/>
          <w:numId w:val="2"/>
        </w:numPr>
        <w:spacing w:after="0"/>
        <w:ind w:left="142" w:hanging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развития логики - пазлы, сортеры, мозаика, настольные игры по возрасту.</w:t>
      </w:r>
    </w:p>
    <w:p w14:paraId="14D8EAAB">
      <w:pPr>
        <w:pStyle w:val="5"/>
        <w:numPr>
          <w:ilvl w:val="0"/>
          <w:numId w:val="2"/>
        </w:numPr>
        <w:spacing w:after="0"/>
        <w:ind w:left="142" w:hanging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творчества - пластилин, краски, бумага, мелки.</w:t>
      </w:r>
    </w:p>
    <w:p w14:paraId="12771FF2">
      <w:pPr>
        <w:pStyle w:val="5"/>
        <w:numPr>
          <w:ilvl w:val="0"/>
          <w:numId w:val="2"/>
        </w:numPr>
        <w:spacing w:after="0"/>
        <w:ind w:left="142" w:hanging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962660</wp:posOffset>
            </wp:positionV>
            <wp:extent cx="1284605" cy="1224280"/>
            <wp:effectExtent l="19050" t="0" r="0" b="0"/>
            <wp:wrapTight wrapText="bothSides">
              <wp:wrapPolygon>
                <wp:start x="-320" y="0"/>
                <wp:lineTo x="-320" y="21174"/>
                <wp:lineTo x="21461" y="21174"/>
                <wp:lineTo x="21461" y="0"/>
                <wp:lineTo x="-320" y="0"/>
              </wp:wrapPolygon>
            </wp:wrapTight>
            <wp:docPr id="2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224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двигательного развития - мяч, скакалка, кегли, балансир.</w:t>
      </w:r>
    </w:p>
    <w:p w14:paraId="006D0CFA">
      <w:pPr>
        <w:pStyle w:val="5"/>
        <w:spacing w:after="0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Часто дети не играют в игрушки, потому что просто не умеют выстроить игровой сюжет! Покажите ребенку первый сценарий игры: покатайте машинку, погрузите и перевезите кубики, постройте башню,  покормите мишку и т.п. Постепенно отходите от совместной игры. Поощряйте самостоятельную игру ребенка.</w:t>
      </w:r>
    </w:p>
    <w:p w14:paraId="3AA759C2">
      <w:pPr>
        <w:pStyle w:val="5"/>
        <w:spacing w:after="0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Обучение игре- это процесс, который требует терпения и правильного настроя взрослых.  </w:t>
      </w:r>
    </w:p>
    <w:p w14:paraId="7733088B">
      <w:pPr>
        <w:pStyle w:val="5"/>
        <w:spacing w:after="0"/>
        <w:ind w:left="142"/>
        <w:jc w:val="center"/>
        <w:rPr>
          <w:rFonts w:ascii="Times New Roman" w:hAnsi="Times New Roman" w:cs="Times New Roman"/>
          <w:b/>
          <w:i/>
          <w:color w:val="366091" w:themeColor="accent1" w:themeShade="BF"/>
          <w:sz w:val="36"/>
          <w:szCs w:val="36"/>
        </w:rPr>
      </w:pPr>
      <w:r>
        <w:rPr>
          <w:rFonts w:ascii="Times New Roman" w:hAnsi="Times New Roman" w:cs="Times New Roman"/>
          <w:b/>
          <w:i/>
          <w:color w:val="366091" w:themeColor="accent1" w:themeShade="BF"/>
          <w:sz w:val="36"/>
          <w:szCs w:val="36"/>
        </w:rPr>
        <w:t>Удачи в воспитании детей!</w:t>
      </w:r>
    </w:p>
    <w:sectPr>
      <w:pgSz w:w="11906" w:h="16838"/>
      <w:pgMar w:top="1134" w:right="1133" w:bottom="851" w:left="1134" w:header="708" w:footer="708" w:gutter="0"/>
      <w:pgBorders w:offsetFrom="page">
        <w:top w:val="balloons3Colors" w:color="auto" w:sz="20" w:space="24"/>
        <w:left w:val="balloons3Colors" w:color="auto" w:sz="20" w:space="24"/>
        <w:bottom w:val="balloons3Colors" w:color="auto" w:sz="20" w:space="24"/>
        <w:right w:val="balloons3Colors" w:color="auto" w:sz="20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12px;height:12px" o:bullet="t">
        <v:imagedata r:id="rId1" o:title=""/>
      </v:shape>
    </w:pict>
  </w:numPicBullet>
  <w:abstractNum w:abstractNumId="0">
    <w:nsid w:val="307D65E5"/>
    <w:multiLevelType w:val="multilevel"/>
    <w:tmpl w:val="307D65E5"/>
    <w:lvl w:ilvl="0" w:tentative="0">
      <w:start w:val="1"/>
      <w:numFmt w:val="bullet"/>
      <w:lvlText w:val=""/>
      <w:lvlPicBulletId w:val="0"/>
      <w:lvlJc w:val="left"/>
      <w:pPr>
        <w:ind w:left="862" w:hanging="36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2117936"/>
    <w:multiLevelType w:val="multilevel"/>
    <w:tmpl w:val="32117936"/>
    <w:lvl w:ilvl="0" w:tentative="0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  <w:color w:val="C00000"/>
      </w:rPr>
    </w:lvl>
    <w:lvl w:ilvl="1" w:tentative="0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53D3E"/>
    <w:rsid w:val="00141D7F"/>
    <w:rsid w:val="00146A12"/>
    <w:rsid w:val="003A4D5B"/>
    <w:rsid w:val="004159B6"/>
    <w:rsid w:val="00537227"/>
    <w:rsid w:val="005F3B47"/>
    <w:rsid w:val="00666F6D"/>
    <w:rsid w:val="006A3A19"/>
    <w:rsid w:val="00732147"/>
    <w:rsid w:val="008B4C44"/>
    <w:rsid w:val="00921538"/>
    <w:rsid w:val="00A33D4C"/>
    <w:rsid w:val="00A7213A"/>
    <w:rsid w:val="00BD1E0A"/>
    <w:rsid w:val="00C10D92"/>
    <w:rsid w:val="00C676E8"/>
    <w:rsid w:val="00E204BA"/>
    <w:rsid w:val="00E54EA8"/>
    <w:rsid w:val="00E651FA"/>
    <w:rsid w:val="00E672CC"/>
    <w:rsid w:val="00EE1703"/>
    <w:rsid w:val="00F53D3E"/>
    <w:rsid w:val="00FA0533"/>
    <w:rsid w:val="3D02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2</Pages>
  <Words>539</Words>
  <Characters>3251</Characters>
  <Lines>27</Lines>
  <Paragraphs>7</Paragraphs>
  <TotalTime>172</TotalTime>
  <ScaleCrop>false</ScaleCrop>
  <LinksUpToDate>false</LinksUpToDate>
  <CharactersWithSpaces>3820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2026-08-14T07:26:00Z</dcterms:created>
  <dc:creator>пользователь</dc:creator>
  <cp:lastModifiedBy>пользователь</cp:lastModifiedBy>
  <dcterms:modified xsi:type="dcterms:W3CDTF">2026-08-14T10:39:14Z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eyJoZGlkIjoiODY2YmQ5ZjBjNjA1NmQzYzBhNGEzZDM5NmFmMGY2YjYifQ==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890AD270CAF64005B7CD0292F35F4647_12</vt:lpwstr>
  </property>
</Properties>
</file>