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3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14"/>
        <w:gridCol w:w="236"/>
        <w:gridCol w:w="5524"/>
        <w:gridCol w:w="236"/>
        <w:gridCol w:w="5292"/>
      </w:tblGrid>
      <w:tr w:rsidR="00324D13" w:rsidRPr="007D5BB8" w14:paraId="712D5685" w14:textId="77777777" w:rsidTr="00F57297">
        <w:trPr>
          <w:trHeight w:val="1035"/>
          <w:jc w:val="center"/>
        </w:trPr>
        <w:tc>
          <w:tcPr>
            <w:tcW w:w="5014" w:type="dxa"/>
            <w:shd w:val="clear" w:color="auto" w:fill="auto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27866DE" w14:textId="77777777" w:rsidR="00324D13" w:rsidRDefault="00324D13" w:rsidP="00F57297">
            <w:pPr>
              <w:pStyle w:val="2"/>
              <w:shd w:val="clear" w:color="auto" w:fill="FFFFFF"/>
              <w:spacing w:before="0" w:after="0"/>
              <w:jc w:val="center"/>
              <w:rPr>
                <w:rStyle w:val="a3"/>
                <w:rFonts w:ascii="Times New Roman" w:hAnsi="Times New Roman" w:cs="Times New Roman"/>
                <w:b/>
                <w:bCs w:val="0"/>
                <w:i/>
                <w:iCs/>
                <w:color w:val="FF0000"/>
                <w:sz w:val="28"/>
                <w:szCs w:val="28"/>
              </w:rPr>
            </w:pPr>
            <w:r w:rsidRPr="00005766">
              <w:rPr>
                <w:rStyle w:val="a3"/>
                <w:rFonts w:ascii="Times New Roman" w:hAnsi="Times New Roman" w:cs="Times New Roman"/>
                <w:b/>
                <w:bCs w:val="0"/>
                <w:i/>
                <w:iCs/>
                <w:color w:val="FF0000"/>
                <w:sz w:val="28"/>
                <w:szCs w:val="28"/>
              </w:rPr>
              <w:t>Цвет и росписи рубах</w:t>
            </w:r>
          </w:p>
          <w:p w14:paraId="000F1065" w14:textId="77777777" w:rsidR="00324D13" w:rsidRPr="00210F19" w:rsidRDefault="00324D13" w:rsidP="00F57297">
            <w:pPr>
              <w:pStyle w:val="1"/>
            </w:pPr>
          </w:p>
          <w:p w14:paraId="5CF49994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 xml:space="preserve">    Р</w:t>
            </w:r>
            <w:r w:rsidRPr="00005766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 xml:space="preserve">убахи, как и другую народную одежду украшали ткацкими геометрическими орнаментами, чаще всего это были однотонные яркие узоры из крашеной нити. Плечевые части рубах украшали вышивкой, аппликациями, нашивками, тесьмой. Особенно рубахи молодых замужних женщин. </w:t>
            </w:r>
          </w:p>
          <w:p w14:paraId="2EB4A706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 xml:space="preserve">   </w:t>
            </w:r>
            <w:r w:rsidRPr="00005766"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>Рубахи девушек украшали скромно, в основном на рукавах и подоле. Пожилые женщины чаще всего носили однотонные белые рубахи.</w:t>
            </w:r>
          </w:p>
          <w:p w14:paraId="637853A4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00B8D">
              <w:rPr>
                <w:rFonts w:ascii="Times New Roman" w:hAnsi="Times New Roman" w:cs="Times New Roman"/>
                <w:sz w:val="28"/>
                <w:szCs w:val="28"/>
              </w:rPr>
              <w:t>Наиболее распространенные элементы орнаментов: ромбы, косые кресты, восьмиугольные звезды, розетки, елочки, кустики, стилизованные фигуры женщины, птицы, коня, оленя.</w:t>
            </w:r>
          </w:p>
          <w:p w14:paraId="1A2D98D7" w14:textId="77777777" w:rsidR="00324D13" w:rsidRDefault="00573040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 w14:anchorId="7A5B1E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75.75pt">
                  <v:imagedata r:id="rId4" o:title=""/>
                </v:shape>
              </w:pict>
            </w:r>
          </w:p>
          <w:p w14:paraId="624D36E9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B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47407B6F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CC35A8" w14:textId="77777777" w:rsidR="00324D13" w:rsidRPr="0047586A" w:rsidRDefault="00324D13" w:rsidP="00F57297">
            <w:pPr>
              <w:pStyle w:val="2"/>
              <w:shd w:val="clear" w:color="auto" w:fill="FFFFFF"/>
              <w:spacing w:before="0" w:after="0"/>
              <w:jc w:val="center"/>
              <w:rPr>
                <w:rStyle w:val="a3"/>
                <w:rFonts w:ascii="Times New Roman" w:hAnsi="Times New Roman" w:cs="Times New Roman"/>
                <w:b/>
                <w:bCs w:val="0"/>
                <w:i/>
                <w:iCs/>
                <w:color w:val="FF0000"/>
                <w:sz w:val="28"/>
                <w:szCs w:val="28"/>
              </w:rPr>
            </w:pPr>
            <w:r w:rsidRPr="0047586A">
              <w:rPr>
                <w:rStyle w:val="a3"/>
                <w:rFonts w:ascii="Times New Roman" w:hAnsi="Times New Roman" w:cs="Times New Roman"/>
                <w:b/>
                <w:bCs w:val="0"/>
                <w:i/>
                <w:iCs/>
                <w:color w:val="FF0000"/>
                <w:sz w:val="28"/>
                <w:szCs w:val="28"/>
              </w:rPr>
              <w:lastRenderedPageBreak/>
              <w:t>История рубахи</w:t>
            </w:r>
          </w:p>
          <w:p w14:paraId="4DD85B8B" w14:textId="77777777" w:rsidR="00324D13" w:rsidRPr="0047586A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47586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Рубаха</w:t>
            </w:r>
            <w:r w:rsidRPr="0047586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586A">
              <w:rPr>
                <w:rFonts w:ascii="Times New Roman" w:hAnsi="Times New Roman" w:cs="Times New Roman"/>
                <w:sz w:val="28"/>
                <w:szCs w:val="28"/>
              </w:rPr>
              <w:t>одна из главных деталей женской народной одежды. И у знати, и у простых крестьянок в таких изделиях ярко просматривались русские мотивы: вышивка, завязки, натуральные ткани.</w:t>
            </w:r>
          </w:p>
          <w:p w14:paraId="003CBFD0" w14:textId="77777777" w:rsidR="00324D13" w:rsidRDefault="00324D13" w:rsidP="00F5729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2D2D2D"/>
                <w:sz w:val="28"/>
                <w:szCs w:val="28"/>
              </w:rPr>
            </w:pPr>
            <w:r w:rsidRPr="0047586A">
              <w:rPr>
                <w:color w:val="2D2D2D"/>
                <w:sz w:val="28"/>
                <w:szCs w:val="28"/>
              </w:rPr>
              <w:t xml:space="preserve">Длинная широкая одежда с длинными рукавами - рубаха, - была порой единственной одеждой некоторых женщин на Руси. </w:t>
            </w:r>
          </w:p>
          <w:p w14:paraId="359739A6" w14:textId="77777777" w:rsidR="00324D13" w:rsidRDefault="00324D13" w:rsidP="00F5729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2D2D2D"/>
                <w:sz w:val="28"/>
                <w:szCs w:val="28"/>
              </w:rPr>
            </w:pPr>
          </w:p>
          <w:p w14:paraId="058B59CB" w14:textId="56B94580" w:rsidR="00324D13" w:rsidRDefault="00324D13" w:rsidP="00F5729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2D2D2D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"https://tkan.club/wp-content/uploads/2019/06/Zhenskie-rubahi-na-Rusi-foto.jpg" \* MERGEFORMATINET </w:instrText>
            </w:r>
            <w:r>
              <w:fldChar w:fldCharType="separate"/>
            </w:r>
            <w:r w:rsidR="00573040">
              <w:fldChar w:fldCharType="begin"/>
            </w:r>
            <w:r w:rsidR="00573040">
              <w:instrText xml:space="preserve"> </w:instrText>
            </w:r>
            <w:r w:rsidR="00573040">
              <w:instrText>INCLUD</w:instrText>
            </w:r>
            <w:r w:rsidR="00573040">
              <w:instrText>EPICTURE  "https://tkan.club/wp-content/uploads/2019/06/Zhenskie-rubahi-na-Rusi-foto.jpg" \* MERGEFORMATINET</w:instrText>
            </w:r>
            <w:r w:rsidR="00573040">
              <w:instrText xml:space="preserve"> </w:instrText>
            </w:r>
            <w:r w:rsidR="00573040">
              <w:fldChar w:fldCharType="separate"/>
            </w:r>
            <w:r w:rsidR="00573040">
              <w:pict w14:anchorId="14A3B014">
                <v:shape id="_x0000_i1026" type="#_x0000_t75" style="width:241.5pt;height:141pt">
                  <v:imagedata r:id="rId5" r:href="rId6"/>
                </v:shape>
              </w:pict>
            </w:r>
            <w:r w:rsidR="00573040">
              <w:fldChar w:fldCharType="end"/>
            </w:r>
            <w:r>
              <w:fldChar w:fldCharType="end"/>
            </w:r>
          </w:p>
          <w:p w14:paraId="4E00835B" w14:textId="77777777" w:rsidR="00324D13" w:rsidRPr="00800B8D" w:rsidRDefault="00324D13" w:rsidP="00F5729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color w:val="2D2D2D"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color w:val="2D2D2D"/>
                <w:sz w:val="28"/>
                <w:szCs w:val="28"/>
              </w:rPr>
              <w:t xml:space="preserve"> </w:t>
            </w:r>
          </w:p>
          <w:p w14:paraId="04BC2642" w14:textId="77777777" w:rsidR="00324D13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86A">
              <w:rPr>
                <w:rFonts w:ascii="Times New Roman" w:hAnsi="Times New Roman" w:cs="Times New Roman"/>
                <w:sz w:val="28"/>
                <w:szCs w:val="28"/>
              </w:rPr>
              <w:t xml:space="preserve">    Дворянки носили две рубахи: одну нижнюю, нательную и вторую – горничную. Она оригинально и богато украшалась, подчеркивая положение владелицы.</w:t>
            </w:r>
          </w:p>
          <w:p w14:paraId="4114708B" w14:textId="77777777" w:rsidR="00324D13" w:rsidRPr="00800B8D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6814">
              <w:rPr>
                <w:rFonts w:ascii="Times New Roman" w:hAnsi="Times New Roman" w:cs="Times New Roman"/>
                <w:sz w:val="28"/>
                <w:szCs w:val="28"/>
              </w:rPr>
              <w:t>Основной частью костюма русских крестьянок до начала нашего столетия была длинная льняная («</w:t>
            </w:r>
            <w:proofErr w:type="spellStart"/>
            <w:r w:rsidRPr="00C26814">
              <w:rPr>
                <w:rFonts w:ascii="Times New Roman" w:hAnsi="Times New Roman" w:cs="Times New Roman"/>
                <w:sz w:val="28"/>
                <w:szCs w:val="28"/>
              </w:rPr>
              <w:t>алляная</w:t>
            </w:r>
            <w:proofErr w:type="spellEnd"/>
            <w:r w:rsidRPr="00C26814">
              <w:rPr>
                <w:rFonts w:ascii="Times New Roman" w:hAnsi="Times New Roman" w:cs="Times New Roman"/>
                <w:sz w:val="28"/>
                <w:szCs w:val="28"/>
              </w:rPr>
              <w:t>», «аллейная») или конопляная рубаха.</w:t>
            </w:r>
          </w:p>
        </w:tc>
        <w:tc>
          <w:tcPr>
            <w:tcW w:w="2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82E51AC" w14:textId="77777777" w:rsidR="00324D13" w:rsidRDefault="00324D13" w:rsidP="00F57297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524" w:type="dxa"/>
            <w:shd w:val="clear" w:color="auto" w:fill="FFFFFF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340010C5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  <w:t xml:space="preserve">  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Цвет в русском народном костюме всегда был символичным: </w:t>
            </w:r>
          </w:p>
          <w:p w14:paraId="019034E1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красный цвет жизнь, огонь, кровь;</w:t>
            </w:r>
          </w:p>
          <w:p w14:paraId="14495104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желтый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огонь; </w:t>
            </w:r>
          </w:p>
          <w:p w14:paraId="5BB5BF8C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синий, черный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тьма, горе; </w:t>
            </w:r>
          </w:p>
          <w:p w14:paraId="668252EF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белый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свет, праздник; </w:t>
            </w:r>
          </w:p>
          <w:p w14:paraId="30B480BA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охра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земля;</w:t>
            </w:r>
          </w:p>
          <w:p w14:paraId="17BB3A9C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голубой, серый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надежда. </w:t>
            </w:r>
          </w:p>
          <w:p w14:paraId="04C440C0" w14:textId="77777777" w:rsidR="00324D13" w:rsidRPr="00210F19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color w:val="2D2D2D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узорах зашифрованы магические знаки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Pr="00210F1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обереги, вышитые красными и черными нитями по подолу, вороту, на рукавах и груди. Символика цвета и орнаментов в одежде</w:t>
            </w:r>
          </w:p>
          <w:p w14:paraId="77F4C390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00B8D">
              <w:rPr>
                <w:rFonts w:ascii="Times New Roman" w:hAnsi="Times New Roman" w:cs="Times New Roman"/>
                <w:sz w:val="28"/>
                <w:szCs w:val="28"/>
              </w:rPr>
              <w:t xml:space="preserve">    Узоры, тканые и вышитые, выполняются льняными, конопляными, шелковыми и шерстяными нитками, окрашенными растительными красителями, дающими приглушенные оттенки. </w:t>
            </w:r>
          </w:p>
          <w:p w14:paraId="03FF65E6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4E252" w14:textId="77777777" w:rsidR="00324D13" w:rsidRPr="00B10AE3" w:rsidRDefault="00324D13" w:rsidP="00F57297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0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Спасибо за внимание!</w:t>
            </w:r>
          </w:p>
          <w:p w14:paraId="089B65B8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b/>
                <w:noProof/>
                <w:color w:val="000080"/>
                <w:sz w:val="28"/>
                <w:szCs w:val="28"/>
              </w:rPr>
            </w:pPr>
          </w:p>
          <w:p w14:paraId="4C99F61F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b/>
                <w:noProof/>
                <w:color w:val="000080"/>
                <w:sz w:val="28"/>
                <w:szCs w:val="28"/>
              </w:rPr>
            </w:pPr>
          </w:p>
          <w:p w14:paraId="4983D888" w14:textId="77777777" w:rsidR="00324D13" w:rsidRDefault="00324D13" w:rsidP="00F57297">
            <w:pPr>
              <w:pStyle w:val="1"/>
              <w:spacing w:after="180" w:line="274" w:lineRule="auto"/>
              <w:contextualSpacing w:val="0"/>
              <w:jc w:val="both"/>
              <w:rPr>
                <w:rFonts w:ascii="Times New Roman" w:hAnsi="Times New Roman" w:cs="Times New Roman"/>
                <w:b/>
                <w:noProof/>
                <w:color w:val="000080"/>
                <w:sz w:val="28"/>
                <w:szCs w:val="28"/>
              </w:rPr>
            </w:pPr>
          </w:p>
          <w:p w14:paraId="6216A801" w14:textId="77777777" w:rsidR="00324D13" w:rsidRPr="00C26814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C26814">
              <w:rPr>
                <w:rFonts w:ascii="Times New Roman" w:hAnsi="Times New Roman" w:cs="Times New Roman"/>
                <w:sz w:val="28"/>
                <w:szCs w:val="28"/>
              </w:rPr>
              <w:t xml:space="preserve"> Девушки некоторых южных губерний до конца XIX века летом ходили лишь в подпоясанных рубахах, иногда надевая на них юбки или передники («занавески»).    </w:t>
            </w:r>
          </w:p>
          <w:p w14:paraId="1A381CF6" w14:textId="77777777" w:rsidR="00324D13" w:rsidRPr="00C26814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14">
              <w:rPr>
                <w:rFonts w:ascii="Times New Roman" w:hAnsi="Times New Roman" w:cs="Times New Roman"/>
                <w:sz w:val="28"/>
                <w:szCs w:val="28"/>
              </w:rPr>
              <w:t xml:space="preserve">   Наиболее характерным для рубах было контрастное сочетание белого холста с красно узорной отделкой, которое дополнялось вкраплением зеленых, желтых, синих и черных тонов.</w:t>
            </w:r>
          </w:p>
          <w:p w14:paraId="75BBC0BC" w14:textId="77777777" w:rsidR="00324D13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814">
              <w:rPr>
                <w:rFonts w:ascii="Times New Roman" w:hAnsi="Times New Roman" w:cs="Times New Roman"/>
                <w:sz w:val="28"/>
                <w:szCs w:val="28"/>
              </w:rPr>
              <w:t xml:space="preserve">   Рубахи шили длинными - от ворота до подола -135см. Если будничная рубаха украшалась неширокой тканой полоской лишь спереди, то праздничная рубаха имела широкий красный «забранный» подол на всех четырех полотнищах до трех вершков шириной. На севере в приданое невесте давалось не менее 10, а у богатых крестьянок до 30 и 50 (вышитых) рубах.</w:t>
            </w:r>
          </w:p>
          <w:p w14:paraId="3EDDF56B" w14:textId="77777777" w:rsidR="00324D13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2681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Простую рубаху шили из льняного или конопляного холстов домашнего производства, когда позволяли средства, - из фабричных тканей. Рубахи различных типов носились в зависимости от района. </w:t>
            </w:r>
            <w:r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 xml:space="preserve"> </w:t>
            </w:r>
            <w:r w:rsidRPr="00C2681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 xml:space="preserve">    Два основных конструктивных типа женской рубахи:</w:t>
            </w:r>
            <w:r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 xml:space="preserve"> </w:t>
            </w:r>
          </w:p>
          <w:p w14:paraId="641CCCEE" w14:textId="77777777" w:rsidR="00324D13" w:rsidRPr="00C26814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color w:val="2D2D2D"/>
                <w:sz w:val="28"/>
                <w:szCs w:val="28"/>
              </w:rPr>
            </w:pPr>
            <w:r w:rsidRPr="00C2681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 • Цельная рубаха - из цельного полотна.</w:t>
            </w:r>
          </w:p>
          <w:p w14:paraId="3FEEB61B" w14:textId="77777777" w:rsidR="00324D13" w:rsidRPr="00800B8D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 w:cs="Times New Roman"/>
                <w:b/>
                <w:noProof/>
                <w:color w:val="000080"/>
                <w:sz w:val="28"/>
                <w:szCs w:val="28"/>
              </w:rPr>
            </w:pPr>
            <w:r w:rsidRPr="00C26814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t> • Составная рубаха - из двух частей.</w:t>
            </w:r>
          </w:p>
        </w:tc>
        <w:tc>
          <w:tcPr>
            <w:tcW w:w="236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43CCF603" w14:textId="77777777" w:rsidR="00324D13" w:rsidRDefault="00324D13" w:rsidP="00F57297">
            <w:pPr>
              <w:pStyle w:val="1"/>
              <w:spacing w:after="180" w:line="274" w:lineRule="auto"/>
              <w:contextualSpacing w:val="0"/>
            </w:pPr>
          </w:p>
        </w:tc>
        <w:tc>
          <w:tcPr>
            <w:tcW w:w="529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14:paraId="2906A084" w14:textId="77777777" w:rsidR="00324D13" w:rsidRPr="00E06357" w:rsidRDefault="00324D13" w:rsidP="00F57297">
            <w:pPr>
              <w:pStyle w:val="1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E06357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Муниципальное автономное дошкольное общеобразовательное учреждение Центр развития ребенка – детский сад №176 города Тюмени</w:t>
            </w:r>
          </w:p>
          <w:p w14:paraId="7E48B01B" w14:textId="77777777" w:rsidR="00324D13" w:rsidRPr="002866E1" w:rsidRDefault="00324D13" w:rsidP="00F57297">
            <w:pPr>
              <w:pStyle w:val="1"/>
              <w:spacing w:after="180" w:line="274" w:lineRule="auto"/>
              <w:contextualSpacing w:val="0"/>
              <w:jc w:val="center"/>
              <w:rPr>
                <w:color w:val="000080"/>
              </w:rPr>
            </w:pPr>
          </w:p>
          <w:p w14:paraId="4598F8F0" w14:textId="77777777" w:rsidR="00324D13" w:rsidRDefault="00324D13" w:rsidP="00F57297">
            <w:pPr>
              <w:pStyle w:val="1"/>
              <w:spacing w:after="120" w:line="240" w:lineRule="auto"/>
              <w:contextualSpacing w:val="0"/>
              <w:jc w:val="center"/>
              <w:rPr>
                <w:rFonts w:ascii="Times New Roman" w:eastAsia="Cambria" w:hAnsi="Times New Roman" w:cs="Times New Roman"/>
                <w:b/>
                <w:color w:val="FF0000"/>
                <w:sz w:val="40"/>
                <w:szCs w:val="40"/>
              </w:rPr>
            </w:pPr>
            <w:r w:rsidRPr="00D419E4">
              <w:rPr>
                <w:rFonts w:ascii="Times New Roman" w:eastAsia="Cambria" w:hAnsi="Times New Roman" w:cs="Times New Roman"/>
                <w:b/>
                <w:color w:val="FF0000"/>
                <w:sz w:val="44"/>
              </w:rPr>
              <w:t>«</w:t>
            </w:r>
            <w:r>
              <w:rPr>
                <w:rFonts w:ascii="Times New Roman" w:eastAsia="Cambria" w:hAnsi="Times New Roman" w:cs="Times New Roman"/>
                <w:b/>
                <w:color w:val="FF0000"/>
                <w:sz w:val="44"/>
              </w:rPr>
              <w:t>Национальная русская рубаха для женщин</w:t>
            </w:r>
            <w:r w:rsidRPr="00D419E4">
              <w:rPr>
                <w:rFonts w:ascii="Times New Roman" w:eastAsia="Cambria" w:hAnsi="Times New Roman" w:cs="Times New Roman"/>
                <w:b/>
                <w:color w:val="FF0000"/>
                <w:sz w:val="40"/>
                <w:szCs w:val="40"/>
              </w:rPr>
              <w:t>»</w:t>
            </w:r>
          </w:p>
          <w:p w14:paraId="1892F637" w14:textId="77777777" w:rsidR="00324D13" w:rsidRDefault="00324D13" w:rsidP="00F57297">
            <w:pPr>
              <w:pStyle w:val="1"/>
              <w:spacing w:after="120" w:line="240" w:lineRule="auto"/>
              <w:contextualSpacing w:val="0"/>
              <w:jc w:val="center"/>
              <w:rPr>
                <w:rFonts w:ascii="Times New Roman" w:eastAsia="Cambria" w:hAnsi="Times New Roman" w:cs="Times New Roman"/>
                <w:b/>
                <w:color w:val="FF0000"/>
                <w:sz w:val="40"/>
                <w:szCs w:val="40"/>
              </w:rPr>
            </w:pPr>
          </w:p>
          <w:p w14:paraId="58FC6C74" w14:textId="77777777" w:rsidR="00324D13" w:rsidRPr="00D419E4" w:rsidRDefault="00324D13" w:rsidP="00F57297">
            <w:pPr>
              <w:pStyle w:val="1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fldChar w:fldCharType="begin"/>
            </w:r>
            <w:r>
              <w:instrText xml:space="preserve"> INCLUDEPICTURE "https://alatyr-master.ru/wa-data/public/shop/products/74/07/774/images/2153/2153.970x0.jpg" \* MERGEFORMATINET </w:instrText>
            </w:r>
            <w:r>
              <w:fldChar w:fldCharType="separate"/>
            </w:r>
            <w:r w:rsidR="00573040">
              <w:fldChar w:fldCharType="begin"/>
            </w:r>
            <w:r w:rsidR="00573040">
              <w:instrText xml:space="preserve"> </w:instrText>
            </w:r>
            <w:r w:rsidR="00573040">
              <w:instrText>INCLUDEPICTURE  "https://alatyr-master.ru/wa-data/public/shop/products/74/07/774/images/2153/2153.970x0.jpg" \* MERGEFORMATINET</w:instrText>
            </w:r>
            <w:r w:rsidR="00573040">
              <w:instrText xml:space="preserve"> </w:instrText>
            </w:r>
            <w:r w:rsidR="00573040">
              <w:fldChar w:fldCharType="separate"/>
            </w:r>
            <w:r w:rsidR="00573040">
              <w:pict w14:anchorId="66A69F71">
                <v:shape id="_x0000_i1034" type="#_x0000_t75" style="width:202.5pt;height:302.25pt">
                  <v:imagedata r:id="rId7" r:href="rId8"/>
                </v:shape>
              </w:pict>
            </w:r>
            <w:r w:rsidR="00573040">
              <w:fldChar w:fldCharType="end"/>
            </w:r>
            <w:r>
              <w:fldChar w:fldCharType="end"/>
            </w:r>
          </w:p>
          <w:p w14:paraId="66D97B20" w14:textId="77777777" w:rsidR="00324D13" w:rsidRDefault="00324D13" w:rsidP="00F57297">
            <w:pPr>
              <w:pStyle w:val="1"/>
              <w:spacing w:line="274" w:lineRule="auto"/>
              <w:contextualSpacing w:val="0"/>
              <w:rPr>
                <w:rFonts w:ascii="Times New Roman" w:hAnsi="Times New Roman" w:cs="Times New Roman"/>
                <w:b/>
                <w:color w:val="000080"/>
              </w:rPr>
            </w:pPr>
          </w:p>
          <w:p w14:paraId="4055646D" w14:textId="77777777" w:rsidR="00324D13" w:rsidRDefault="00324D13" w:rsidP="00F57297">
            <w:pPr>
              <w:pStyle w:val="1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Подготовила материал</w:t>
            </w:r>
            <w:r w:rsidRPr="002E4190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>:</w:t>
            </w:r>
          </w:p>
          <w:p w14:paraId="26FA6F5C" w14:textId="77777777" w:rsidR="00324D13" w:rsidRPr="002E4190" w:rsidRDefault="00324D13" w:rsidP="00F57297">
            <w:pPr>
              <w:pStyle w:val="1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</w:pPr>
            <w:r w:rsidRPr="002E4190">
              <w:rPr>
                <w:rFonts w:ascii="Times New Roman" w:hAnsi="Times New Roman" w:cs="Times New Roman"/>
                <w:b/>
                <w:color w:val="000080"/>
                <w:sz w:val="28"/>
                <w:szCs w:val="28"/>
              </w:rPr>
              <w:t xml:space="preserve"> Юдина Юлия Владимировна</w:t>
            </w:r>
          </w:p>
          <w:p w14:paraId="708ED404" w14:textId="19B92951" w:rsidR="00324D13" w:rsidRPr="009B3455" w:rsidRDefault="00324D13" w:rsidP="00F57297">
            <w:pPr>
              <w:pStyle w:val="1"/>
              <w:spacing w:line="274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3455">
              <w:rPr>
                <w:rFonts w:ascii="Times New Roman" w:hAnsi="Times New Roman" w:cs="Times New Roman"/>
                <w:color w:val="2D2D2D"/>
                <w:sz w:val="28"/>
                <w:szCs w:val="28"/>
              </w:rPr>
              <w:lastRenderedPageBreak/>
              <w:t xml:space="preserve">   </w:t>
            </w:r>
            <w:r w:rsidRPr="009B3455">
              <w:rPr>
                <w:rFonts w:ascii="Times New Roman" w:hAnsi="Times New Roman"/>
                <w:sz w:val="28"/>
                <w:szCs w:val="28"/>
              </w:rPr>
              <w:t>В зависимости от покроя выделялось несколько типов рубах. Общеславянским типом является рубаха с «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паликами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>», то есть с плечевыми вставками, которые у ворота собирались в мелкие сборки. Рубахи могли быть с прямыми «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паликами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 xml:space="preserve">», пришитыми по основе или утку ткани, и косыми </w:t>
            </w:r>
            <w:r w:rsidR="00573040">
              <w:rPr>
                <w:rFonts w:ascii="Times New Roman" w:hAnsi="Times New Roman"/>
                <w:sz w:val="28"/>
                <w:szCs w:val="28"/>
              </w:rPr>
              <w:t>-</w:t>
            </w:r>
            <w:r w:rsidRPr="009B3455">
              <w:rPr>
                <w:rFonts w:ascii="Times New Roman" w:hAnsi="Times New Roman"/>
                <w:sz w:val="28"/>
                <w:szCs w:val="28"/>
              </w:rPr>
              <w:t> трапециевидными. Рубаха с прямыми «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паликами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 xml:space="preserve">» связана в основном с сарафанным комплексом, а с косыми </w:t>
            </w:r>
            <w:r w:rsidR="00573040">
              <w:rPr>
                <w:rFonts w:ascii="Times New Roman" w:hAnsi="Times New Roman"/>
                <w:sz w:val="28"/>
                <w:szCs w:val="28"/>
              </w:rPr>
              <w:t>-</w:t>
            </w:r>
            <w:r w:rsidRPr="009B3455">
              <w:rPr>
                <w:rFonts w:ascii="Times New Roman" w:hAnsi="Times New Roman"/>
                <w:sz w:val="28"/>
                <w:szCs w:val="28"/>
              </w:rPr>
              <w:t xml:space="preserve"> только с 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поневным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>. У холщовых рубах особенно украшаются рукава, которые изготавливаются красными, забранными; «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палик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>» у веселой рубахи вставляется тоже весь красный, тканый, реже кумачовый. Тканые «</w:t>
            </w:r>
            <w:proofErr w:type="spellStart"/>
            <w:r w:rsidRPr="009B3455">
              <w:rPr>
                <w:rFonts w:ascii="Times New Roman" w:hAnsi="Times New Roman"/>
                <w:sz w:val="28"/>
                <w:szCs w:val="28"/>
              </w:rPr>
              <w:t>палики</w:t>
            </w:r>
            <w:proofErr w:type="spellEnd"/>
            <w:r w:rsidRPr="009B3455">
              <w:rPr>
                <w:rFonts w:ascii="Times New Roman" w:hAnsi="Times New Roman"/>
                <w:sz w:val="28"/>
                <w:szCs w:val="28"/>
              </w:rPr>
              <w:t>» характерны для южнорусских крестьян.</w:t>
            </w:r>
          </w:p>
          <w:p w14:paraId="3268951D" w14:textId="18C27892" w:rsidR="00324D13" w:rsidRPr="00677A17" w:rsidRDefault="00573040" w:rsidP="00F57297">
            <w:pPr>
              <w:pStyle w:val="1"/>
              <w:spacing w:line="274" w:lineRule="auto"/>
              <w:contextualSpacing w:val="0"/>
              <w:jc w:val="center"/>
              <w:rPr>
                <w:color w:val="002060"/>
              </w:rPr>
            </w:pPr>
            <w:r>
              <w:pict w14:anchorId="213FAA63">
                <v:shape id="_x0000_i1035" type="#_x0000_t75" style="width:126.75pt;height:198.75pt">
                  <v:imagedata r:id="rId9" o:title=""/>
                </v:shape>
              </w:pict>
            </w:r>
          </w:p>
        </w:tc>
      </w:tr>
    </w:tbl>
    <w:p w14:paraId="735D161D" w14:textId="77777777" w:rsidR="00324D13" w:rsidRPr="00800B8D" w:rsidRDefault="00324D13" w:rsidP="00324D13">
      <w:pPr>
        <w:pStyle w:val="1"/>
        <w:spacing w:after="180" w:line="274" w:lineRule="auto"/>
        <w:contextualSpacing w:val="0"/>
      </w:pPr>
      <w:bookmarkStart w:id="0" w:name="h.gjdgxs" w:colFirst="0" w:colLast="0"/>
      <w:bookmarkEnd w:id="0"/>
    </w:p>
    <w:sectPr w:rsidR="00324D13" w:rsidRPr="00800B8D" w:rsidSect="00C21D5D">
      <w:pgSz w:w="16840" w:h="11907" w:orient="landscape"/>
      <w:pgMar w:top="284" w:right="1134" w:bottom="142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13"/>
    <w:rsid w:val="00324D13"/>
    <w:rsid w:val="00573040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769EA"/>
  <w15:chartTrackingRefBased/>
  <w15:docId w15:val="{06CB8F5F-96FA-4F91-AD95-DAAAE675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4D1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1"/>
    <w:next w:val="1"/>
    <w:link w:val="20"/>
    <w:qFormat/>
    <w:rsid w:val="00324D13"/>
    <w:pPr>
      <w:spacing w:before="360" w:after="80"/>
      <w:outlineLvl w:val="1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D13"/>
    <w:rPr>
      <w:rFonts w:ascii="Arial" w:eastAsia="Arial" w:hAnsi="Arial" w:cs="Arial"/>
      <w:b/>
      <w:color w:val="000000"/>
      <w:sz w:val="36"/>
      <w:lang w:eastAsia="ru-RU"/>
    </w:rPr>
  </w:style>
  <w:style w:type="paragraph" w:customStyle="1" w:styleId="1">
    <w:name w:val="Обычный1"/>
    <w:rsid w:val="00324D13"/>
    <w:pPr>
      <w:widowControl w:val="0"/>
      <w:spacing w:after="0" w:line="276" w:lineRule="auto"/>
      <w:contextualSpacing/>
    </w:pPr>
    <w:rPr>
      <w:rFonts w:ascii="Arial" w:eastAsia="Arial" w:hAnsi="Arial" w:cs="Arial"/>
      <w:color w:val="000000"/>
      <w:lang w:eastAsia="ru-RU"/>
    </w:rPr>
  </w:style>
  <w:style w:type="character" w:styleId="a3">
    <w:name w:val="Strong"/>
    <w:uiPriority w:val="22"/>
    <w:qFormat/>
    <w:rsid w:val="00324D13"/>
    <w:rPr>
      <w:b/>
      <w:bCs/>
    </w:rPr>
  </w:style>
  <w:style w:type="paragraph" w:styleId="a4">
    <w:name w:val="Normal (Web)"/>
    <w:basedOn w:val="a"/>
    <w:uiPriority w:val="99"/>
    <w:unhideWhenUsed/>
    <w:rsid w:val="00324D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alatyr-master.ru/wa-data/public/shop/products/74/07/774/images/2153/2153.970x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tkan.club/wp-content/uploads/2019/06/Zhenskie-rubahi-na-Rusi-foto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2022-08-11T17:11:00Z</dcterms:created>
  <dcterms:modified xsi:type="dcterms:W3CDTF">2022-08-11T17:11:00Z</dcterms:modified>
</cp:coreProperties>
</file>